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B8" w:rsidRDefault="007B2252">
      <w:pPr>
        <w:jc w:val="center"/>
        <w:rPr>
          <w:rFonts w:ascii="黑体" w:eastAsia="黑体" w:hAnsi="宋体"/>
          <w:sz w:val="36"/>
        </w:rPr>
      </w:pPr>
      <w:r>
        <w:rPr>
          <w:rFonts w:ascii="黑体" w:eastAsia="黑体" w:hAnsi="宋体" w:hint="eastAsia"/>
          <w:sz w:val="36"/>
        </w:rPr>
        <w:t>委</w:t>
      </w:r>
      <w:r>
        <w:rPr>
          <w:rFonts w:ascii="黑体" w:eastAsia="黑体" w:hAnsi="宋体"/>
          <w:sz w:val="36"/>
        </w:rPr>
        <w:t xml:space="preserve"> </w:t>
      </w:r>
      <w:r>
        <w:rPr>
          <w:rFonts w:ascii="黑体" w:eastAsia="黑体" w:hAnsi="宋体" w:hint="eastAsia"/>
          <w:sz w:val="36"/>
        </w:rPr>
        <w:t>托</w:t>
      </w:r>
      <w:r>
        <w:rPr>
          <w:rFonts w:ascii="黑体" w:eastAsia="黑体" w:hAnsi="宋体"/>
          <w:sz w:val="36"/>
        </w:rPr>
        <w:t xml:space="preserve"> </w:t>
      </w:r>
      <w:r>
        <w:rPr>
          <w:rFonts w:ascii="黑体" w:eastAsia="黑体" w:hAnsi="宋体" w:hint="eastAsia"/>
          <w:sz w:val="36"/>
        </w:rPr>
        <w:t>代</w:t>
      </w:r>
      <w:r>
        <w:rPr>
          <w:rFonts w:ascii="黑体" w:eastAsia="黑体" w:hAnsi="宋体"/>
          <w:sz w:val="36"/>
        </w:rPr>
        <w:t xml:space="preserve"> </w:t>
      </w:r>
      <w:r>
        <w:rPr>
          <w:rFonts w:ascii="黑体" w:eastAsia="黑体" w:hAnsi="宋体" w:hint="eastAsia"/>
          <w:sz w:val="36"/>
        </w:rPr>
        <w:t>理</w:t>
      </w:r>
      <w:r>
        <w:rPr>
          <w:rFonts w:ascii="黑体" w:eastAsia="黑体" w:hAnsi="宋体"/>
          <w:sz w:val="36"/>
        </w:rPr>
        <w:t xml:space="preserve"> </w:t>
      </w:r>
      <w:r>
        <w:rPr>
          <w:rFonts w:ascii="黑体" w:eastAsia="黑体" w:hAnsi="宋体" w:hint="eastAsia"/>
          <w:sz w:val="36"/>
        </w:rPr>
        <w:t>合</w:t>
      </w:r>
      <w:r>
        <w:rPr>
          <w:rFonts w:ascii="黑体" w:eastAsia="黑体" w:hAnsi="宋体"/>
          <w:sz w:val="36"/>
        </w:rPr>
        <w:t xml:space="preserve"> </w:t>
      </w:r>
      <w:r>
        <w:rPr>
          <w:rFonts w:ascii="黑体" w:eastAsia="黑体" w:hAnsi="宋体" w:hint="eastAsia"/>
          <w:sz w:val="36"/>
        </w:rPr>
        <w:t>同</w:t>
      </w:r>
    </w:p>
    <w:tbl>
      <w:tblPr>
        <w:tblW w:w="8718" w:type="dxa"/>
        <w:jc w:val="center"/>
        <w:tblLayout w:type="fixed"/>
        <w:tblLook w:val="04A0" w:firstRow="1" w:lastRow="0" w:firstColumn="1" w:lastColumn="0" w:noHBand="0" w:noVBand="1"/>
      </w:tblPr>
      <w:tblGrid>
        <w:gridCol w:w="1788"/>
        <w:gridCol w:w="6930"/>
      </w:tblGrid>
      <w:tr w:rsidR="00F36FB8">
        <w:trPr>
          <w:jc w:val="center"/>
        </w:trPr>
        <w:tc>
          <w:tcPr>
            <w:tcW w:w="1788" w:type="dxa"/>
          </w:tcPr>
          <w:p w:rsidR="00F36FB8" w:rsidRDefault="007B2252">
            <w:pPr>
              <w:spacing w:line="360" w:lineRule="exact"/>
              <w:rPr>
                <w:rFonts w:ascii="宋体" w:hAnsi="宋体" w:cs="宋体"/>
                <w:sz w:val="24"/>
              </w:rPr>
            </w:pPr>
            <w:r>
              <w:rPr>
                <w:rFonts w:ascii="宋体" w:hAnsi="宋体" w:cs="宋体" w:hint="eastAsia"/>
                <w:sz w:val="24"/>
              </w:rPr>
              <w:t>甲方（委托方）：</w:t>
            </w:r>
          </w:p>
        </w:tc>
        <w:tc>
          <w:tcPr>
            <w:tcW w:w="6930" w:type="dxa"/>
            <w:tcBorders>
              <w:top w:val="nil"/>
              <w:left w:val="nil"/>
              <w:bottom w:val="single" w:sz="4" w:space="0" w:color="auto"/>
              <w:right w:val="nil"/>
            </w:tcBorders>
          </w:tcPr>
          <w:p w:rsidR="00F36FB8" w:rsidRDefault="00F36FB8">
            <w:pPr>
              <w:spacing w:line="360" w:lineRule="exact"/>
              <w:rPr>
                <w:rFonts w:ascii="宋体" w:hAnsi="宋体" w:cs="宋体"/>
                <w:sz w:val="24"/>
              </w:rPr>
            </w:pPr>
          </w:p>
        </w:tc>
      </w:tr>
      <w:tr w:rsidR="00F36FB8">
        <w:trPr>
          <w:jc w:val="center"/>
        </w:trPr>
        <w:tc>
          <w:tcPr>
            <w:tcW w:w="1788" w:type="dxa"/>
          </w:tcPr>
          <w:p w:rsidR="00F36FB8" w:rsidRDefault="007B2252">
            <w:pPr>
              <w:spacing w:line="360" w:lineRule="exact"/>
              <w:rPr>
                <w:rFonts w:ascii="汉仪中宋简" w:eastAsia="汉仪中宋简" w:hAnsi="宋体"/>
                <w:sz w:val="24"/>
              </w:rPr>
            </w:pPr>
            <w:r>
              <w:rPr>
                <w:rFonts w:ascii="汉仪中宋简" w:eastAsia="汉仪中宋简" w:hAnsi="宋体" w:hint="eastAsia"/>
                <w:sz w:val="24"/>
              </w:rPr>
              <w:t>乙方（受托方）：</w:t>
            </w:r>
          </w:p>
        </w:tc>
        <w:tc>
          <w:tcPr>
            <w:tcW w:w="6930" w:type="dxa"/>
            <w:tcBorders>
              <w:top w:val="nil"/>
              <w:left w:val="nil"/>
              <w:bottom w:val="single" w:sz="4" w:space="0" w:color="auto"/>
              <w:right w:val="nil"/>
            </w:tcBorders>
          </w:tcPr>
          <w:p w:rsidR="00F36FB8" w:rsidRDefault="0037129F">
            <w:pPr>
              <w:spacing w:line="360" w:lineRule="exact"/>
              <w:rPr>
                <w:rFonts w:ascii="汉仪中宋简" w:eastAsia="汉仪中宋简" w:hAnsi="宋体"/>
                <w:bCs/>
                <w:sz w:val="24"/>
              </w:rPr>
            </w:pPr>
            <w:r>
              <w:rPr>
                <w:rFonts w:hint="eastAsia"/>
                <w:sz w:val="24"/>
                <w:szCs w:val="28"/>
              </w:rPr>
              <w:t>山东担道律师事务所</w:t>
            </w:r>
          </w:p>
        </w:tc>
      </w:tr>
    </w:tbl>
    <w:p w:rsidR="00F36FB8" w:rsidRDefault="007B2252">
      <w:pPr>
        <w:spacing w:line="360" w:lineRule="exact"/>
        <w:rPr>
          <w:rFonts w:ascii="宋体"/>
          <w:sz w:val="24"/>
        </w:rPr>
      </w:pPr>
      <w:r>
        <w:rPr>
          <w:rFonts w:ascii="宋体" w:hAnsi="宋体"/>
          <w:sz w:val="24"/>
        </w:rPr>
        <w:t xml:space="preserve">    </w:t>
      </w:r>
    </w:p>
    <w:p w:rsidR="00F36FB8" w:rsidRDefault="007B2252">
      <w:pPr>
        <w:spacing w:line="360" w:lineRule="exact"/>
        <w:ind w:firstLineChars="200" w:firstLine="480"/>
        <w:rPr>
          <w:rFonts w:ascii="宋体"/>
          <w:sz w:val="24"/>
        </w:rPr>
      </w:pPr>
      <w:r>
        <w:rPr>
          <w:rFonts w:ascii="宋体" w:hAnsi="宋体" w:hint="eastAsia"/>
          <w:sz w:val="24"/>
        </w:rPr>
        <w:t>甲方就有关商标注册事项，委托乙方作为其商标在中国注册的代理人，乙方接受甲方的委托，双方经友好协商达成协议如下：</w:t>
      </w:r>
    </w:p>
    <w:p w:rsidR="00F36FB8" w:rsidRDefault="007B2252">
      <w:pPr>
        <w:numPr>
          <w:ilvl w:val="0"/>
          <w:numId w:val="1"/>
        </w:numPr>
        <w:spacing w:line="360" w:lineRule="exact"/>
        <w:rPr>
          <w:rFonts w:ascii="宋体"/>
          <w:sz w:val="24"/>
        </w:rPr>
      </w:pPr>
      <w:r>
        <w:rPr>
          <w:rFonts w:ascii="宋体" w:hAnsi="宋体" w:hint="eastAsia"/>
          <w:sz w:val="24"/>
        </w:rPr>
        <w:t>“一件商标注册申请”指：一个商标在一个国际分类上的注册申请。“商标查询”指商标申请人在商标局计算机数据库里，在相同或者类似的商品</w:t>
      </w:r>
      <w:r>
        <w:rPr>
          <w:rFonts w:ascii="宋体" w:hAnsi="宋体"/>
          <w:sz w:val="24"/>
        </w:rPr>
        <w:t>/</w:t>
      </w:r>
      <w:r>
        <w:rPr>
          <w:rFonts w:ascii="宋体" w:hAnsi="宋体" w:hint="eastAsia"/>
          <w:sz w:val="24"/>
        </w:rPr>
        <w:t>服务上检索有无与其要注册的商标相同或者近似的商标存在。商标查询是建立在自愿原则基础上。在中国通常会有</w:t>
      </w:r>
      <w:r>
        <w:rPr>
          <w:rFonts w:ascii="宋体" w:hAnsi="宋体"/>
          <w:sz w:val="24"/>
        </w:rPr>
        <w:t>3</w:t>
      </w:r>
      <w:r>
        <w:rPr>
          <w:rFonts w:ascii="宋体" w:hAnsi="宋体" w:hint="eastAsia"/>
          <w:sz w:val="24"/>
        </w:rPr>
        <w:t>个月左右时间的商标注册申请数据未被录入商标局计算机系统。乙方所提供的商标查询报告，不含未录入商标数据库的在先权利信息。此外，由于供查询的商标申请及注册资料可能存在人为或系统误差，而且商标审查有时取决负责的审查人员的主观看法，乙方代理进行的查询只能根据现有的资料及以往的审查标准</w:t>
      </w:r>
      <w:proofErr w:type="gramStart"/>
      <w:r>
        <w:rPr>
          <w:rFonts w:ascii="宋体" w:hAnsi="宋体" w:hint="eastAsia"/>
          <w:sz w:val="24"/>
        </w:rPr>
        <w:t>作出</w:t>
      </w:r>
      <w:proofErr w:type="gramEnd"/>
      <w:r>
        <w:rPr>
          <w:rFonts w:ascii="宋体" w:hAnsi="宋体" w:hint="eastAsia"/>
          <w:sz w:val="24"/>
        </w:rPr>
        <w:t>判断，因此本查询报告只作参考，乙方不能保证与官方审查结果一致。</w:t>
      </w:r>
      <w:r>
        <w:rPr>
          <w:rFonts w:ascii="宋体" w:hAnsi="宋体"/>
          <w:sz w:val="24"/>
        </w:rPr>
        <w:t xml:space="preserve"> </w:t>
      </w:r>
    </w:p>
    <w:p w:rsidR="00F36FB8" w:rsidRDefault="007B2252">
      <w:pPr>
        <w:numPr>
          <w:ilvl w:val="0"/>
          <w:numId w:val="1"/>
        </w:numPr>
        <w:spacing w:line="360" w:lineRule="exact"/>
        <w:rPr>
          <w:rFonts w:ascii="宋体"/>
          <w:sz w:val="24"/>
        </w:rPr>
      </w:pPr>
      <w:r>
        <w:rPr>
          <w:rFonts w:ascii="宋体" w:hAnsi="宋体" w:hint="eastAsia"/>
          <w:sz w:val="24"/>
        </w:rPr>
        <w:t>甲方委托乙方代理其“</w:t>
      </w:r>
      <w:r w:rsidR="003271FD">
        <w:rPr>
          <w:rFonts w:hint="eastAsia"/>
          <w:sz w:val="24"/>
          <w:szCs w:val="28"/>
          <w:u w:val="single"/>
        </w:rPr>
        <w:t xml:space="preserve"> </w:t>
      </w:r>
      <w:r w:rsidR="003271FD">
        <w:rPr>
          <w:sz w:val="24"/>
          <w:szCs w:val="28"/>
          <w:u w:val="single"/>
        </w:rPr>
        <w:t xml:space="preserve">       </w:t>
      </w:r>
      <w:r>
        <w:rPr>
          <w:rFonts w:ascii="宋体" w:hAnsi="宋体" w:hint="eastAsia"/>
          <w:sz w:val="24"/>
        </w:rPr>
        <w:t>”商标在中国商标局注册的事宜，（</w:t>
      </w:r>
      <w:r w:rsidR="00D945A1">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商标在</w:t>
      </w:r>
      <w:r>
        <w:rPr>
          <w:rFonts w:ascii="宋体" w:hAnsi="宋体"/>
          <w:sz w:val="24"/>
          <w:u w:val="single"/>
        </w:rPr>
        <w:t xml:space="preserve"> </w:t>
      </w:r>
      <w:r w:rsidR="00D945A1">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类别上的申请，共计</w:t>
      </w:r>
      <w:r w:rsidR="007279EC">
        <w:rPr>
          <w:rFonts w:ascii="宋体" w:hAnsi="宋体"/>
          <w:sz w:val="24"/>
          <w:u w:val="single"/>
        </w:rPr>
        <w:t xml:space="preserve">  </w:t>
      </w:r>
      <w:r w:rsidR="00D945A1">
        <w:rPr>
          <w:rFonts w:ascii="宋体" w:hAnsi="宋体"/>
          <w:sz w:val="24"/>
          <w:u w:val="single"/>
        </w:rPr>
        <w:t xml:space="preserve">  </w:t>
      </w:r>
      <w:proofErr w:type="gramStart"/>
      <w:r>
        <w:rPr>
          <w:rFonts w:ascii="宋体" w:hAnsi="宋体" w:hint="eastAsia"/>
          <w:sz w:val="24"/>
        </w:rPr>
        <w:t>件商标</w:t>
      </w:r>
      <w:proofErr w:type="gramEnd"/>
      <w:r>
        <w:rPr>
          <w:rFonts w:ascii="宋体" w:hAnsi="宋体" w:hint="eastAsia"/>
          <w:sz w:val="24"/>
        </w:rPr>
        <w:t>注册申请）。本合同仅规定乙方的义务仅涉及商标注册申请的业务。如果申请商标被驳回，或者在初审公告刊登后被他人提出异议，甲方决定提出驳回复审，或决定做异议答辩，甲乙双方应重新签署合同，费用另议。</w:t>
      </w:r>
    </w:p>
    <w:p w:rsidR="00F36FB8" w:rsidRDefault="007B2252">
      <w:pPr>
        <w:numPr>
          <w:ilvl w:val="0"/>
          <w:numId w:val="2"/>
        </w:numPr>
        <w:spacing w:line="360" w:lineRule="exact"/>
        <w:rPr>
          <w:rFonts w:ascii="宋体"/>
          <w:sz w:val="24"/>
        </w:rPr>
      </w:pPr>
      <w:r>
        <w:rPr>
          <w:rFonts w:ascii="宋体" w:hAnsi="宋体" w:hint="eastAsia"/>
          <w:sz w:val="24"/>
        </w:rPr>
        <w:t>代理本合同规定的委托事项，甲方应支付给乙方的费用及其支付方法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48"/>
        <w:gridCol w:w="1613"/>
        <w:gridCol w:w="991"/>
        <w:gridCol w:w="2236"/>
        <w:gridCol w:w="1075"/>
        <w:gridCol w:w="1435"/>
      </w:tblGrid>
      <w:tr w:rsidR="00F36FB8">
        <w:trPr>
          <w:jc w:val="center"/>
        </w:trPr>
        <w:tc>
          <w:tcPr>
            <w:tcW w:w="1578" w:type="dxa"/>
            <w:gridSpan w:val="2"/>
          </w:tcPr>
          <w:p w:rsidR="00F36FB8" w:rsidRDefault="00F36FB8">
            <w:pPr>
              <w:spacing w:line="360" w:lineRule="exact"/>
              <w:jc w:val="center"/>
            </w:pPr>
          </w:p>
        </w:tc>
        <w:tc>
          <w:tcPr>
            <w:tcW w:w="1613" w:type="dxa"/>
          </w:tcPr>
          <w:p w:rsidR="00F36FB8" w:rsidRDefault="007B2252">
            <w:pPr>
              <w:spacing w:line="360" w:lineRule="exact"/>
              <w:jc w:val="center"/>
            </w:pPr>
            <w:r>
              <w:rPr>
                <w:rFonts w:hint="eastAsia"/>
              </w:rPr>
              <w:t>收费标准</w:t>
            </w:r>
          </w:p>
        </w:tc>
        <w:tc>
          <w:tcPr>
            <w:tcW w:w="991" w:type="dxa"/>
          </w:tcPr>
          <w:p w:rsidR="00F36FB8" w:rsidRDefault="007B2252">
            <w:pPr>
              <w:spacing w:line="360" w:lineRule="exact"/>
              <w:jc w:val="center"/>
            </w:pPr>
            <w:r>
              <w:rPr>
                <w:rFonts w:hint="eastAsia"/>
              </w:rPr>
              <w:t>申请量</w:t>
            </w:r>
          </w:p>
        </w:tc>
        <w:tc>
          <w:tcPr>
            <w:tcW w:w="2236" w:type="dxa"/>
          </w:tcPr>
          <w:p w:rsidR="00F36FB8" w:rsidRDefault="007B2252">
            <w:pPr>
              <w:spacing w:line="360" w:lineRule="exact"/>
              <w:jc w:val="center"/>
            </w:pPr>
            <w:r>
              <w:rPr>
                <w:rFonts w:hint="eastAsia"/>
              </w:rPr>
              <w:t>商标</w:t>
            </w:r>
          </w:p>
        </w:tc>
        <w:tc>
          <w:tcPr>
            <w:tcW w:w="1075" w:type="dxa"/>
          </w:tcPr>
          <w:p w:rsidR="00F36FB8" w:rsidRDefault="007B2252">
            <w:pPr>
              <w:spacing w:line="360" w:lineRule="exact"/>
              <w:jc w:val="center"/>
            </w:pPr>
            <w:r>
              <w:rPr>
                <w:rFonts w:hint="eastAsia"/>
              </w:rPr>
              <w:t>类别</w:t>
            </w:r>
          </w:p>
        </w:tc>
        <w:tc>
          <w:tcPr>
            <w:tcW w:w="1435" w:type="dxa"/>
          </w:tcPr>
          <w:p w:rsidR="00F36FB8" w:rsidRDefault="007B2252">
            <w:pPr>
              <w:spacing w:line="360" w:lineRule="exact"/>
              <w:jc w:val="center"/>
            </w:pPr>
            <w:r>
              <w:rPr>
                <w:rFonts w:hint="eastAsia"/>
              </w:rPr>
              <w:t>小计</w:t>
            </w:r>
          </w:p>
        </w:tc>
      </w:tr>
      <w:tr w:rsidR="00F36FB8">
        <w:trPr>
          <w:trHeight w:val="389"/>
          <w:jc w:val="center"/>
        </w:trPr>
        <w:tc>
          <w:tcPr>
            <w:tcW w:w="1578" w:type="dxa"/>
            <w:gridSpan w:val="2"/>
          </w:tcPr>
          <w:p w:rsidR="00F36FB8" w:rsidRDefault="007B2252">
            <w:pPr>
              <w:spacing w:line="360" w:lineRule="exact"/>
              <w:rPr>
                <w:szCs w:val="21"/>
              </w:rPr>
            </w:pPr>
            <w:r>
              <w:rPr>
                <w:rFonts w:hint="eastAsia"/>
                <w:szCs w:val="21"/>
              </w:rPr>
              <w:t>商标注册</w:t>
            </w:r>
            <w:r>
              <w:rPr>
                <w:rFonts w:hint="eastAsia"/>
                <w:szCs w:val="21"/>
              </w:rPr>
              <w:t xml:space="preserve"> </w:t>
            </w:r>
          </w:p>
        </w:tc>
        <w:tc>
          <w:tcPr>
            <w:tcW w:w="1613" w:type="dxa"/>
          </w:tcPr>
          <w:p w:rsidR="00F36FB8" w:rsidRDefault="00625E7D">
            <w:pPr>
              <w:spacing w:line="360" w:lineRule="exact"/>
              <w:ind w:firstLineChars="50" w:firstLine="105"/>
              <w:jc w:val="center"/>
              <w:rPr>
                <w:szCs w:val="21"/>
              </w:rPr>
            </w:pPr>
            <w:r>
              <w:rPr>
                <w:szCs w:val="21"/>
              </w:rPr>
              <w:t>800</w:t>
            </w:r>
          </w:p>
        </w:tc>
        <w:tc>
          <w:tcPr>
            <w:tcW w:w="991" w:type="dxa"/>
          </w:tcPr>
          <w:p w:rsidR="00F36FB8" w:rsidRDefault="002A32DB">
            <w:pPr>
              <w:spacing w:line="360" w:lineRule="exact"/>
              <w:jc w:val="center"/>
              <w:rPr>
                <w:szCs w:val="21"/>
              </w:rPr>
            </w:pPr>
            <w:r>
              <w:rPr>
                <w:rFonts w:hint="eastAsia"/>
                <w:szCs w:val="21"/>
              </w:rPr>
              <w:t>3</w:t>
            </w:r>
            <w:r w:rsidR="000C7069">
              <w:rPr>
                <w:szCs w:val="21"/>
              </w:rPr>
              <w:t>(</w:t>
            </w:r>
            <w:r w:rsidR="000C7069">
              <w:rPr>
                <w:rFonts w:hint="eastAsia"/>
                <w:szCs w:val="21"/>
              </w:rPr>
              <w:t>件</w:t>
            </w:r>
            <w:r w:rsidR="000C7069">
              <w:rPr>
                <w:szCs w:val="21"/>
              </w:rPr>
              <w:t>)</w:t>
            </w:r>
          </w:p>
        </w:tc>
        <w:tc>
          <w:tcPr>
            <w:tcW w:w="2236" w:type="dxa"/>
          </w:tcPr>
          <w:p w:rsidR="00F36FB8" w:rsidRDefault="00625E7D">
            <w:pPr>
              <w:spacing w:line="360" w:lineRule="exact"/>
              <w:jc w:val="center"/>
              <w:rPr>
                <w:rFonts w:ascii="宋体"/>
                <w:szCs w:val="21"/>
              </w:rPr>
            </w:pPr>
            <w:r>
              <w:rPr>
                <w:rFonts w:hint="eastAsia"/>
                <w:sz w:val="24"/>
                <w:szCs w:val="28"/>
              </w:rPr>
              <w:t>XXXX</w:t>
            </w:r>
          </w:p>
        </w:tc>
        <w:tc>
          <w:tcPr>
            <w:tcW w:w="1075" w:type="dxa"/>
          </w:tcPr>
          <w:p w:rsidR="00F36FB8" w:rsidRDefault="002A32DB">
            <w:pPr>
              <w:spacing w:line="360" w:lineRule="exact"/>
              <w:jc w:val="center"/>
              <w:rPr>
                <w:sz w:val="18"/>
                <w:szCs w:val="18"/>
              </w:rPr>
            </w:pPr>
            <w:r>
              <w:rPr>
                <w:rFonts w:hint="eastAsia"/>
                <w:sz w:val="18"/>
                <w:szCs w:val="18"/>
              </w:rPr>
              <w:t>7/9/35</w:t>
            </w:r>
          </w:p>
        </w:tc>
        <w:tc>
          <w:tcPr>
            <w:tcW w:w="1435" w:type="dxa"/>
          </w:tcPr>
          <w:p w:rsidR="00F36FB8" w:rsidRDefault="000404DA">
            <w:pPr>
              <w:spacing w:line="360" w:lineRule="exact"/>
              <w:jc w:val="center"/>
              <w:rPr>
                <w:szCs w:val="21"/>
              </w:rPr>
            </w:pPr>
            <w:r>
              <w:rPr>
                <w:szCs w:val="21"/>
              </w:rPr>
              <w:t>24</w:t>
            </w:r>
            <w:r w:rsidR="00625E7D">
              <w:rPr>
                <w:szCs w:val="21"/>
              </w:rPr>
              <w:t>00</w:t>
            </w:r>
            <w:r w:rsidR="007B2252">
              <w:rPr>
                <w:rFonts w:hint="eastAsia"/>
                <w:szCs w:val="21"/>
              </w:rPr>
              <w:t>.00</w:t>
            </w:r>
          </w:p>
        </w:tc>
      </w:tr>
      <w:tr w:rsidR="00F36FB8">
        <w:trPr>
          <w:cantSplit/>
          <w:trHeight w:val="450"/>
          <w:jc w:val="center"/>
        </w:trPr>
        <w:tc>
          <w:tcPr>
            <w:tcW w:w="1578" w:type="dxa"/>
            <w:gridSpan w:val="2"/>
          </w:tcPr>
          <w:p w:rsidR="00F36FB8" w:rsidRDefault="007B2252">
            <w:pPr>
              <w:spacing w:line="360" w:lineRule="exact"/>
              <w:jc w:val="left"/>
            </w:pPr>
            <w:r>
              <w:rPr>
                <w:rFonts w:hint="eastAsia"/>
              </w:rPr>
              <w:t>超出小类</w:t>
            </w:r>
          </w:p>
        </w:tc>
        <w:tc>
          <w:tcPr>
            <w:tcW w:w="1613" w:type="dxa"/>
          </w:tcPr>
          <w:p w:rsidR="00F36FB8" w:rsidRDefault="002A32DB">
            <w:pPr>
              <w:spacing w:line="360" w:lineRule="exact"/>
              <w:ind w:firstLineChars="50" w:firstLine="105"/>
            </w:pPr>
            <w:r>
              <w:rPr>
                <w:rFonts w:hint="eastAsia"/>
              </w:rPr>
              <w:t>——</w:t>
            </w:r>
          </w:p>
        </w:tc>
        <w:tc>
          <w:tcPr>
            <w:tcW w:w="991" w:type="dxa"/>
          </w:tcPr>
          <w:p w:rsidR="00F36FB8" w:rsidRDefault="002A32DB">
            <w:pPr>
              <w:spacing w:line="360" w:lineRule="exact"/>
            </w:pPr>
            <w:r>
              <w:rPr>
                <w:rFonts w:hint="eastAsia"/>
              </w:rPr>
              <w:t>——</w:t>
            </w:r>
          </w:p>
        </w:tc>
        <w:tc>
          <w:tcPr>
            <w:tcW w:w="2236" w:type="dxa"/>
          </w:tcPr>
          <w:p w:rsidR="00F36FB8" w:rsidRDefault="002A32DB">
            <w:pPr>
              <w:spacing w:line="360" w:lineRule="exact"/>
            </w:pPr>
            <w:r>
              <w:rPr>
                <w:rFonts w:hint="eastAsia"/>
              </w:rPr>
              <w:t>——</w:t>
            </w:r>
          </w:p>
        </w:tc>
        <w:tc>
          <w:tcPr>
            <w:tcW w:w="1075" w:type="dxa"/>
          </w:tcPr>
          <w:p w:rsidR="00F36FB8" w:rsidRDefault="002A32DB">
            <w:pPr>
              <w:spacing w:line="360" w:lineRule="exact"/>
            </w:pPr>
            <w:r>
              <w:rPr>
                <w:rFonts w:hint="eastAsia"/>
              </w:rPr>
              <w:t>——</w:t>
            </w:r>
          </w:p>
        </w:tc>
        <w:tc>
          <w:tcPr>
            <w:tcW w:w="1435" w:type="dxa"/>
            <w:tcBorders>
              <w:bottom w:val="nil"/>
            </w:tcBorders>
          </w:tcPr>
          <w:p w:rsidR="00F36FB8" w:rsidRDefault="002A32DB">
            <w:pPr>
              <w:spacing w:line="360" w:lineRule="exact"/>
              <w:jc w:val="center"/>
            </w:pPr>
            <w:r>
              <w:rPr>
                <w:rFonts w:hint="eastAsia"/>
              </w:rPr>
              <w:t>——</w:t>
            </w:r>
          </w:p>
        </w:tc>
      </w:tr>
      <w:tr w:rsidR="00F36FB8">
        <w:trPr>
          <w:jc w:val="center"/>
        </w:trPr>
        <w:tc>
          <w:tcPr>
            <w:tcW w:w="1578" w:type="dxa"/>
            <w:gridSpan w:val="2"/>
          </w:tcPr>
          <w:p w:rsidR="00F36FB8" w:rsidRDefault="00F36FB8">
            <w:pPr>
              <w:spacing w:line="360" w:lineRule="exact"/>
            </w:pPr>
          </w:p>
        </w:tc>
        <w:tc>
          <w:tcPr>
            <w:tcW w:w="1613" w:type="dxa"/>
          </w:tcPr>
          <w:p w:rsidR="00F36FB8" w:rsidRDefault="00F36FB8">
            <w:pPr>
              <w:spacing w:line="360" w:lineRule="exact"/>
              <w:ind w:firstLineChars="50" w:firstLine="105"/>
            </w:pPr>
          </w:p>
        </w:tc>
        <w:tc>
          <w:tcPr>
            <w:tcW w:w="991" w:type="dxa"/>
          </w:tcPr>
          <w:p w:rsidR="00F36FB8" w:rsidRDefault="00F36FB8">
            <w:pPr>
              <w:spacing w:line="360" w:lineRule="exact"/>
            </w:pPr>
          </w:p>
        </w:tc>
        <w:tc>
          <w:tcPr>
            <w:tcW w:w="2236" w:type="dxa"/>
          </w:tcPr>
          <w:p w:rsidR="00F36FB8" w:rsidRDefault="00F36FB8">
            <w:pPr>
              <w:spacing w:line="360" w:lineRule="exact"/>
              <w:rPr>
                <w:rFonts w:ascii="宋体"/>
                <w:sz w:val="18"/>
                <w:szCs w:val="18"/>
              </w:rPr>
            </w:pPr>
          </w:p>
        </w:tc>
        <w:tc>
          <w:tcPr>
            <w:tcW w:w="1075" w:type="dxa"/>
          </w:tcPr>
          <w:p w:rsidR="00F36FB8" w:rsidRDefault="00F36FB8">
            <w:pPr>
              <w:spacing w:line="360" w:lineRule="exact"/>
            </w:pPr>
          </w:p>
        </w:tc>
        <w:tc>
          <w:tcPr>
            <w:tcW w:w="1435" w:type="dxa"/>
          </w:tcPr>
          <w:p w:rsidR="00F36FB8" w:rsidRDefault="00F36FB8">
            <w:pPr>
              <w:spacing w:line="360" w:lineRule="exact"/>
            </w:pPr>
          </w:p>
        </w:tc>
      </w:tr>
      <w:tr w:rsidR="00F36FB8">
        <w:trPr>
          <w:cantSplit/>
          <w:jc w:val="center"/>
        </w:trPr>
        <w:tc>
          <w:tcPr>
            <w:tcW w:w="1230" w:type="dxa"/>
          </w:tcPr>
          <w:p w:rsidR="00F36FB8" w:rsidRDefault="007B2252">
            <w:pPr>
              <w:spacing w:line="360" w:lineRule="exact"/>
            </w:pPr>
            <w:r>
              <w:rPr>
                <w:rFonts w:hint="eastAsia"/>
              </w:rPr>
              <w:t>合计金额</w:t>
            </w:r>
          </w:p>
        </w:tc>
        <w:tc>
          <w:tcPr>
            <w:tcW w:w="5188" w:type="dxa"/>
            <w:gridSpan w:val="4"/>
          </w:tcPr>
          <w:p w:rsidR="00F36FB8" w:rsidRDefault="007B2252" w:rsidP="001453F8">
            <w:pPr>
              <w:spacing w:line="360" w:lineRule="exact"/>
            </w:pPr>
            <w:r>
              <w:rPr>
                <w:rFonts w:hint="eastAsia"/>
              </w:rPr>
              <w:t>大写：</w:t>
            </w:r>
            <w:r w:rsidR="00D027FC">
              <w:rPr>
                <w:rFonts w:hint="eastAsia"/>
              </w:rPr>
              <w:t>壹</w:t>
            </w:r>
            <w:r w:rsidR="001453F8">
              <w:rPr>
                <w:rFonts w:hint="eastAsia"/>
              </w:rPr>
              <w:t>仟</w:t>
            </w:r>
            <w:r w:rsidR="00D027FC">
              <w:rPr>
                <w:rFonts w:hint="eastAsia"/>
              </w:rPr>
              <w:t>伍佰圆</w:t>
            </w:r>
            <w:r>
              <w:rPr>
                <w:rFonts w:hint="eastAsia"/>
              </w:rPr>
              <w:t>整</w:t>
            </w:r>
            <w:r w:rsidR="00352794">
              <w:rPr>
                <w:rFonts w:hint="eastAsia"/>
              </w:rPr>
              <w:t>（含增值税普通发票）</w:t>
            </w:r>
          </w:p>
        </w:tc>
        <w:tc>
          <w:tcPr>
            <w:tcW w:w="2510" w:type="dxa"/>
            <w:gridSpan w:val="2"/>
          </w:tcPr>
          <w:p w:rsidR="00F36FB8" w:rsidRDefault="007B2252">
            <w:pPr>
              <w:spacing w:line="360" w:lineRule="exact"/>
            </w:pPr>
            <w:r>
              <w:rPr>
                <w:rFonts w:hint="eastAsia"/>
              </w:rPr>
              <w:t>小写：￥</w:t>
            </w:r>
            <w:r w:rsidR="000404DA">
              <w:rPr>
                <w:rFonts w:hint="eastAsia"/>
              </w:rPr>
              <w:t>24</w:t>
            </w:r>
            <w:r>
              <w:rPr>
                <w:rFonts w:hint="eastAsia"/>
              </w:rPr>
              <w:t>00</w:t>
            </w:r>
            <w:r>
              <w:t xml:space="preserve">.00 </w:t>
            </w:r>
          </w:p>
        </w:tc>
      </w:tr>
    </w:tbl>
    <w:p w:rsidR="00F36FB8" w:rsidRDefault="007B2252">
      <w:pPr>
        <w:spacing w:line="360" w:lineRule="exact"/>
        <w:ind w:firstLineChars="200" w:firstLine="480"/>
        <w:rPr>
          <w:rFonts w:ascii="宋体"/>
          <w:sz w:val="24"/>
        </w:rPr>
      </w:pPr>
      <w:r>
        <w:rPr>
          <w:rFonts w:ascii="宋体" w:hAnsi="宋体" w:hint="eastAsia"/>
          <w:sz w:val="24"/>
        </w:rPr>
        <w:t>甲方应在</w:t>
      </w:r>
      <w:proofErr w:type="gramStart"/>
      <w:r>
        <w:rPr>
          <w:rFonts w:ascii="宋体" w:hAnsi="宋体" w:hint="eastAsia"/>
          <w:sz w:val="24"/>
        </w:rPr>
        <w:t>签定</w:t>
      </w:r>
      <w:proofErr w:type="gramEnd"/>
      <w:r>
        <w:rPr>
          <w:rFonts w:ascii="宋体" w:hAnsi="宋体" w:hint="eastAsia"/>
          <w:sz w:val="24"/>
        </w:rPr>
        <w:t>本合同之时一次性支付给乙方所有费用（包括商标局收取的所有费用和乙方代理费），只有所有费用缴</w:t>
      </w:r>
      <w:proofErr w:type="gramStart"/>
      <w:r>
        <w:rPr>
          <w:rFonts w:ascii="宋体" w:hAnsi="宋体" w:hint="eastAsia"/>
          <w:sz w:val="24"/>
        </w:rPr>
        <w:t>齐之后</w:t>
      </w:r>
      <w:proofErr w:type="gramEnd"/>
      <w:r>
        <w:rPr>
          <w:rFonts w:ascii="宋体" w:hAnsi="宋体" w:hint="eastAsia"/>
          <w:sz w:val="24"/>
        </w:rPr>
        <w:t>乙方才能将商标提缴国家商标总局。</w:t>
      </w:r>
    </w:p>
    <w:p w:rsidR="00F36FB8" w:rsidRDefault="007B2252">
      <w:pPr>
        <w:numPr>
          <w:ilvl w:val="0"/>
          <w:numId w:val="3"/>
        </w:numPr>
        <w:spacing w:line="360" w:lineRule="exact"/>
        <w:rPr>
          <w:rFonts w:ascii="宋体"/>
          <w:sz w:val="24"/>
        </w:rPr>
      </w:pPr>
      <w:r>
        <w:rPr>
          <w:rFonts w:ascii="宋体" w:hAnsi="宋体" w:hint="eastAsia"/>
          <w:sz w:val="24"/>
        </w:rPr>
        <w:t>甲方委托乙方提交商标异议，异议答辩，驳回复审，争议等申请书件的，甲乙双方应重新签署合同，费用另议。如甲方要进行上述业务，在同等条件下，甲方优先委托乙方。</w:t>
      </w:r>
    </w:p>
    <w:p w:rsidR="00F36FB8" w:rsidRDefault="007B2252">
      <w:pPr>
        <w:numPr>
          <w:ilvl w:val="0"/>
          <w:numId w:val="3"/>
        </w:numPr>
        <w:spacing w:line="360" w:lineRule="exact"/>
        <w:rPr>
          <w:rFonts w:ascii="宋体"/>
          <w:sz w:val="24"/>
        </w:rPr>
      </w:pPr>
      <w:r>
        <w:rPr>
          <w:rFonts w:ascii="宋体" w:hAnsi="宋体" w:hint="eastAsia"/>
          <w:sz w:val="24"/>
        </w:rPr>
        <w:t>甲方决定提交商标变更，续展，转让，许可合同备案等申请书件的，甲乙双方应重新签署合同，费用另议。如甲方要进行上述业务，在同等条件下，甲方优先委托乙方。</w:t>
      </w:r>
    </w:p>
    <w:p w:rsidR="00F36FB8" w:rsidRDefault="007B2252">
      <w:pPr>
        <w:numPr>
          <w:ilvl w:val="0"/>
          <w:numId w:val="3"/>
        </w:numPr>
        <w:spacing w:line="360" w:lineRule="exact"/>
        <w:rPr>
          <w:rFonts w:ascii="宋体"/>
          <w:sz w:val="24"/>
        </w:rPr>
      </w:pPr>
      <w:r>
        <w:rPr>
          <w:rFonts w:ascii="宋体" w:hAnsi="宋体" w:hint="eastAsia"/>
          <w:sz w:val="24"/>
        </w:rPr>
        <w:t>甲方应履行的义务：</w:t>
      </w:r>
    </w:p>
    <w:p w:rsidR="00F36FB8" w:rsidRDefault="007B2252">
      <w:pPr>
        <w:numPr>
          <w:ilvl w:val="3"/>
          <w:numId w:val="3"/>
        </w:numPr>
        <w:spacing w:line="360" w:lineRule="exact"/>
        <w:rPr>
          <w:rFonts w:ascii="宋体"/>
          <w:sz w:val="24"/>
        </w:rPr>
      </w:pPr>
      <w:r>
        <w:rPr>
          <w:rFonts w:ascii="宋体" w:hAnsi="宋体" w:hint="eastAsia"/>
          <w:sz w:val="24"/>
        </w:rPr>
        <w:t>向乙方提供商标图样，并指定具体申报的商品</w:t>
      </w:r>
      <w:r>
        <w:rPr>
          <w:rFonts w:ascii="宋体" w:hAnsi="宋体"/>
          <w:sz w:val="24"/>
        </w:rPr>
        <w:t>/</w:t>
      </w:r>
      <w:r>
        <w:rPr>
          <w:rFonts w:ascii="宋体" w:hAnsi="宋体" w:hint="eastAsia"/>
          <w:sz w:val="24"/>
        </w:rPr>
        <w:t>服务项目以及办理注册申请所需要的其它材料；</w:t>
      </w:r>
    </w:p>
    <w:p w:rsidR="00F36FB8" w:rsidRDefault="007B2252">
      <w:pPr>
        <w:numPr>
          <w:ilvl w:val="3"/>
          <w:numId w:val="3"/>
        </w:numPr>
        <w:spacing w:line="360" w:lineRule="exact"/>
        <w:rPr>
          <w:rFonts w:ascii="宋体"/>
          <w:sz w:val="24"/>
        </w:rPr>
      </w:pPr>
      <w:r>
        <w:rPr>
          <w:rFonts w:ascii="宋体" w:hAnsi="宋体" w:hint="eastAsia"/>
          <w:sz w:val="24"/>
        </w:rPr>
        <w:t>若收到由商标局签发的“补正通知书”，在官方规定的“补正通知书”答复的期限内，对乙方转来的官方来文，甲方应通过书面形式确认其意见；</w:t>
      </w:r>
    </w:p>
    <w:p w:rsidR="00F36FB8" w:rsidRDefault="007B2252">
      <w:pPr>
        <w:numPr>
          <w:ilvl w:val="3"/>
          <w:numId w:val="3"/>
        </w:numPr>
        <w:spacing w:line="360" w:lineRule="exact"/>
        <w:rPr>
          <w:rFonts w:ascii="宋体"/>
          <w:sz w:val="24"/>
        </w:rPr>
      </w:pPr>
      <w:proofErr w:type="gramStart"/>
      <w:r>
        <w:rPr>
          <w:rFonts w:ascii="宋体" w:hAnsi="宋体" w:hint="eastAsia"/>
          <w:sz w:val="24"/>
        </w:rPr>
        <w:t>若申请</w:t>
      </w:r>
      <w:proofErr w:type="gramEnd"/>
      <w:r>
        <w:rPr>
          <w:rFonts w:ascii="宋体" w:hAnsi="宋体" w:hint="eastAsia"/>
          <w:sz w:val="24"/>
        </w:rPr>
        <w:t>商标被商标局驳回，或被他人提出异议，如甲方委托乙方提交驳回复审申请，或异议答辩申请，应在通知书规定的期限内，向乙方提供相关申请的必要文件，以及将相应的费用汇至向乙方指定的银行</w:t>
      </w:r>
      <w:proofErr w:type="gramStart"/>
      <w:r>
        <w:rPr>
          <w:rFonts w:ascii="宋体" w:hAnsi="宋体" w:hint="eastAsia"/>
          <w:sz w:val="24"/>
        </w:rPr>
        <w:t>帐户</w:t>
      </w:r>
      <w:proofErr w:type="gramEnd"/>
      <w:r>
        <w:rPr>
          <w:rFonts w:ascii="宋体" w:hAnsi="宋体" w:hint="eastAsia"/>
          <w:sz w:val="24"/>
        </w:rPr>
        <w:t>。</w:t>
      </w:r>
    </w:p>
    <w:p w:rsidR="00F36FB8" w:rsidRDefault="007B2252">
      <w:pPr>
        <w:numPr>
          <w:ilvl w:val="0"/>
          <w:numId w:val="3"/>
        </w:numPr>
        <w:spacing w:line="360" w:lineRule="exact"/>
        <w:rPr>
          <w:rFonts w:ascii="宋体"/>
          <w:sz w:val="24"/>
        </w:rPr>
      </w:pPr>
      <w:r>
        <w:rPr>
          <w:rFonts w:ascii="宋体" w:hAnsi="宋体" w:hint="eastAsia"/>
          <w:sz w:val="24"/>
        </w:rPr>
        <w:t>乙方应履行的义务：</w:t>
      </w:r>
    </w:p>
    <w:p w:rsidR="00F36FB8" w:rsidRDefault="007B2252">
      <w:pPr>
        <w:tabs>
          <w:tab w:val="left" w:pos="1260"/>
        </w:tabs>
        <w:spacing w:line="360" w:lineRule="exact"/>
        <w:ind w:firstLineChars="200" w:firstLine="480"/>
        <w:rPr>
          <w:rFonts w:ascii="宋体"/>
          <w:sz w:val="24"/>
        </w:rPr>
      </w:pPr>
      <w:r>
        <w:rPr>
          <w:rFonts w:ascii="宋体" w:hAnsi="宋体" w:hint="eastAsia"/>
          <w:sz w:val="24"/>
        </w:rPr>
        <w:lastRenderedPageBreak/>
        <w:t>在代理人的职权范围内，对甲方的商标申报事项，及时地提供良好的商标法律服务，认真维护甲方的合法权益；接受甲方委托，在收到甲方的齐备的申请资料及相关费用后及时办理商标申请手续，并向甲方提供有关证明文件；及时、妥善处理好商标主管机关发送的补正、驳回通知书等来文，并负有为甲方保密的责任；及时告知甲方委托案件申报后的相关商标信息，如</w:t>
      </w:r>
      <w:proofErr w:type="gramStart"/>
      <w:r>
        <w:rPr>
          <w:rFonts w:ascii="宋体" w:hAnsi="宋体" w:hint="eastAsia"/>
          <w:sz w:val="24"/>
        </w:rPr>
        <w:t>需发生</w:t>
      </w:r>
      <w:proofErr w:type="gramEnd"/>
      <w:r>
        <w:rPr>
          <w:rFonts w:ascii="宋体" w:hAnsi="宋体" w:hint="eastAsia"/>
          <w:sz w:val="24"/>
        </w:rPr>
        <w:t>费用，费用应由甲方承担。</w:t>
      </w:r>
    </w:p>
    <w:p w:rsidR="00F36FB8" w:rsidRDefault="007B2252">
      <w:pPr>
        <w:numPr>
          <w:ilvl w:val="0"/>
          <w:numId w:val="3"/>
        </w:numPr>
        <w:spacing w:line="360" w:lineRule="exact"/>
        <w:rPr>
          <w:rFonts w:ascii="宋体"/>
          <w:sz w:val="24"/>
        </w:rPr>
      </w:pPr>
      <w:r>
        <w:rPr>
          <w:rFonts w:ascii="宋体" w:hAnsi="宋体" w:hint="eastAsia"/>
          <w:sz w:val="24"/>
        </w:rPr>
        <w:t>在未征得甲方（书面）同意的情况下，乙方对甲方委托申报的商标图样的内容和颜色等均无权进行修改或更正。</w:t>
      </w:r>
    </w:p>
    <w:p w:rsidR="00F36FB8" w:rsidRDefault="007B2252">
      <w:pPr>
        <w:numPr>
          <w:ilvl w:val="0"/>
          <w:numId w:val="3"/>
        </w:numPr>
        <w:spacing w:line="360" w:lineRule="exact"/>
        <w:rPr>
          <w:rFonts w:ascii="宋体"/>
          <w:spacing w:val="-10"/>
          <w:sz w:val="24"/>
        </w:rPr>
      </w:pPr>
      <w:r>
        <w:rPr>
          <w:rFonts w:ascii="宋体" w:hAnsi="宋体" w:hint="eastAsia"/>
          <w:spacing w:val="-10"/>
          <w:sz w:val="24"/>
        </w:rPr>
        <w:t>乙方收到甲方商标注册申请所需费用和申请材料文件后应及时报送国家工商总局商标局，并将申报后收到商标局发送的“注册申请受理通知书”或“补正通知书”等官方文件时通报甲方；乙方应积极、及时、有效处理申报、审查等一切程序中所有事宜，若涉及到商标申请人实体处分权问题，则应书面通知甲方。</w:t>
      </w:r>
    </w:p>
    <w:p w:rsidR="00F36FB8" w:rsidRDefault="007B2252">
      <w:pPr>
        <w:numPr>
          <w:ilvl w:val="0"/>
          <w:numId w:val="3"/>
        </w:numPr>
        <w:spacing w:line="360" w:lineRule="exact"/>
        <w:rPr>
          <w:rFonts w:ascii="宋体"/>
          <w:sz w:val="24"/>
        </w:rPr>
      </w:pPr>
      <w:r>
        <w:rPr>
          <w:rFonts w:ascii="宋体" w:hAnsi="宋体" w:hint="eastAsia"/>
          <w:sz w:val="24"/>
        </w:rPr>
        <w:t>甲方应对乙方要求确认的事项及时</w:t>
      </w:r>
      <w:proofErr w:type="gramStart"/>
      <w:r>
        <w:rPr>
          <w:rFonts w:ascii="宋体" w:hAnsi="宋体" w:hint="eastAsia"/>
          <w:sz w:val="24"/>
        </w:rPr>
        <w:t>作出</w:t>
      </w:r>
      <w:proofErr w:type="gramEnd"/>
      <w:r>
        <w:rPr>
          <w:rFonts w:ascii="宋体" w:hAnsi="宋体" w:hint="eastAsia"/>
          <w:sz w:val="24"/>
        </w:rPr>
        <w:t>书面回复，如因甲方没有及时回复而错过规定的期限，由此造成的费用增加乃至申请中断，后果由甲方承担；而乙方若违反本协议第七条应由乙方承担的义务，后果由乙方承担。甲方应按乙方的要求准备并签署所有与商标相关的必需文件，提供商标图样并缴纳所需费用。</w:t>
      </w:r>
    </w:p>
    <w:p w:rsidR="00F36FB8" w:rsidRDefault="007B2252">
      <w:pPr>
        <w:numPr>
          <w:ilvl w:val="0"/>
          <w:numId w:val="3"/>
        </w:numPr>
        <w:spacing w:line="360" w:lineRule="exact"/>
        <w:rPr>
          <w:rFonts w:ascii="宋体"/>
          <w:sz w:val="24"/>
        </w:rPr>
      </w:pPr>
      <w:r>
        <w:rPr>
          <w:rFonts w:ascii="宋体" w:hAnsi="宋体" w:hint="eastAsia"/>
          <w:sz w:val="24"/>
        </w:rPr>
        <w:t>甲乙双方应当严格执行本协议的规定。由于一方原因，造成委托事项出现不应有的损失时，双方应本着将损失减少至最小的原则，及时采取必要的补救措施，同时违约方应承担相应责任。</w:t>
      </w:r>
    </w:p>
    <w:p w:rsidR="00F36FB8" w:rsidRDefault="007B2252">
      <w:pPr>
        <w:numPr>
          <w:ilvl w:val="0"/>
          <w:numId w:val="3"/>
        </w:numPr>
        <w:spacing w:line="360" w:lineRule="exact"/>
        <w:rPr>
          <w:rFonts w:ascii="宋体"/>
          <w:sz w:val="24"/>
        </w:rPr>
      </w:pPr>
      <w:r>
        <w:rPr>
          <w:rFonts w:ascii="宋体" w:hAnsi="宋体" w:hint="eastAsia"/>
          <w:sz w:val="24"/>
        </w:rPr>
        <w:t>本协议自双方签字并加盖公章或合同章后生效，至知识产权主管机关对申报商标</w:t>
      </w:r>
      <w:proofErr w:type="gramStart"/>
      <w:r>
        <w:rPr>
          <w:rFonts w:ascii="宋体" w:hAnsi="宋体" w:hint="eastAsia"/>
          <w:sz w:val="24"/>
        </w:rPr>
        <w:t>作出</w:t>
      </w:r>
      <w:proofErr w:type="gramEnd"/>
      <w:r>
        <w:rPr>
          <w:rFonts w:ascii="宋体" w:hAnsi="宋体" w:hint="eastAsia"/>
          <w:sz w:val="24"/>
        </w:rPr>
        <w:t>准予注册与否的结论终止。</w:t>
      </w:r>
    </w:p>
    <w:p w:rsidR="00F36FB8" w:rsidRDefault="007B2252">
      <w:pPr>
        <w:numPr>
          <w:ilvl w:val="0"/>
          <w:numId w:val="3"/>
        </w:numPr>
        <w:spacing w:line="360" w:lineRule="exact"/>
        <w:rPr>
          <w:rFonts w:ascii="宋体"/>
          <w:sz w:val="24"/>
        </w:rPr>
      </w:pPr>
      <w:r>
        <w:rPr>
          <w:rFonts w:ascii="宋体" w:hAnsi="宋体" w:hint="eastAsia"/>
          <w:sz w:val="24"/>
        </w:rPr>
        <w:t>本协议一式贰份，双方各执一份，每份协议具有同等法律效力。</w:t>
      </w:r>
    </w:p>
    <w:p w:rsidR="00F36FB8" w:rsidRDefault="007B2252">
      <w:pPr>
        <w:numPr>
          <w:ilvl w:val="0"/>
          <w:numId w:val="3"/>
        </w:numPr>
        <w:spacing w:line="360" w:lineRule="exact"/>
        <w:rPr>
          <w:rFonts w:ascii="宋体"/>
          <w:sz w:val="24"/>
        </w:rPr>
      </w:pPr>
      <w:r>
        <w:rPr>
          <w:rFonts w:ascii="宋体" w:hAnsi="宋体" w:hint="eastAsia"/>
          <w:sz w:val="24"/>
        </w:rPr>
        <w:t>本协议未尽事宜，由双方通过友好协商另行解决。</w:t>
      </w:r>
    </w:p>
    <w:p w:rsidR="00F36FB8" w:rsidRDefault="00F36FB8">
      <w:pPr>
        <w:spacing w:line="360" w:lineRule="exact"/>
        <w:rPr>
          <w:rFonts w:ascii="宋体"/>
          <w:sz w:val="24"/>
        </w:rPr>
      </w:pPr>
    </w:p>
    <w:tbl>
      <w:tblPr>
        <w:tblW w:w="9301" w:type="dxa"/>
        <w:tblLayout w:type="fixed"/>
        <w:tblLook w:val="04A0" w:firstRow="1" w:lastRow="0" w:firstColumn="1" w:lastColumn="0" w:noHBand="0" w:noVBand="1"/>
      </w:tblPr>
      <w:tblGrid>
        <w:gridCol w:w="4833"/>
        <w:gridCol w:w="4468"/>
      </w:tblGrid>
      <w:tr w:rsidR="00F36FB8" w:rsidRPr="00F93A13">
        <w:trPr>
          <w:cantSplit/>
        </w:trPr>
        <w:tc>
          <w:tcPr>
            <w:tcW w:w="9301" w:type="dxa"/>
            <w:gridSpan w:val="2"/>
          </w:tcPr>
          <w:p w:rsidR="00F36FB8" w:rsidRPr="00454F41" w:rsidRDefault="007B2252" w:rsidP="00BD1D92">
            <w:pPr>
              <w:spacing w:line="360" w:lineRule="exact"/>
              <w:rPr>
                <w:rFonts w:ascii="宋体" w:hAnsi="宋体"/>
                <w:sz w:val="24"/>
              </w:rPr>
            </w:pPr>
            <w:r w:rsidRPr="00454F41">
              <w:rPr>
                <w:rFonts w:ascii="宋体" w:hAnsi="宋体" w:hint="eastAsia"/>
                <w:sz w:val="24"/>
              </w:rPr>
              <w:t>甲方：</w:t>
            </w:r>
            <w:r w:rsidR="00BD1D92">
              <w:rPr>
                <w:rFonts w:ascii="宋体" w:hAnsi="宋体" w:cs="宋体" w:hint="eastAsia"/>
                <w:color w:val="131313"/>
                <w:sz w:val="24"/>
                <w:shd w:val="clear" w:color="auto" w:fill="FFFFFF"/>
              </w:rPr>
              <w:t xml:space="preserve"> </w:t>
            </w:r>
            <w:bookmarkStart w:id="0" w:name="_GoBack"/>
            <w:bookmarkEnd w:id="0"/>
          </w:p>
        </w:tc>
      </w:tr>
      <w:tr w:rsidR="00F36FB8" w:rsidRPr="00F93A13">
        <w:tc>
          <w:tcPr>
            <w:tcW w:w="4833" w:type="dxa"/>
          </w:tcPr>
          <w:p w:rsidR="00F36FB8" w:rsidRPr="00454F41" w:rsidRDefault="007B2252" w:rsidP="00956213">
            <w:pPr>
              <w:spacing w:line="360" w:lineRule="exact"/>
              <w:rPr>
                <w:rFonts w:ascii="宋体" w:hAnsi="宋体"/>
                <w:sz w:val="24"/>
              </w:rPr>
            </w:pPr>
            <w:r w:rsidRPr="00454F41">
              <w:rPr>
                <w:rFonts w:ascii="宋体" w:hAnsi="宋体" w:hint="eastAsia"/>
                <w:sz w:val="24"/>
              </w:rPr>
              <w:t>联系人：</w:t>
            </w:r>
            <w:r w:rsidRPr="00454F41">
              <w:rPr>
                <w:rFonts w:ascii="宋体" w:hAnsi="宋体"/>
                <w:sz w:val="24"/>
              </w:rPr>
              <w:t xml:space="preserve"> </w:t>
            </w:r>
          </w:p>
        </w:tc>
        <w:tc>
          <w:tcPr>
            <w:tcW w:w="4468" w:type="dxa"/>
          </w:tcPr>
          <w:p w:rsidR="00F36FB8" w:rsidRPr="00454F41" w:rsidRDefault="00F36FB8">
            <w:pPr>
              <w:spacing w:line="360" w:lineRule="exact"/>
              <w:jc w:val="center"/>
              <w:rPr>
                <w:rFonts w:ascii="宋体" w:hAnsi="宋体"/>
                <w:sz w:val="24"/>
              </w:rPr>
            </w:pPr>
          </w:p>
        </w:tc>
      </w:tr>
      <w:tr w:rsidR="00F36FB8" w:rsidRPr="00F93A13">
        <w:tc>
          <w:tcPr>
            <w:tcW w:w="4833" w:type="dxa"/>
          </w:tcPr>
          <w:p w:rsidR="00F36FB8" w:rsidRPr="00454F41" w:rsidRDefault="007B2252">
            <w:pPr>
              <w:spacing w:line="360" w:lineRule="exact"/>
              <w:rPr>
                <w:rFonts w:ascii="宋体" w:hAnsi="宋体"/>
                <w:bCs/>
                <w:spacing w:val="-4"/>
                <w:sz w:val="24"/>
              </w:rPr>
            </w:pPr>
            <w:r w:rsidRPr="00454F41">
              <w:rPr>
                <w:rFonts w:ascii="宋体" w:hAnsi="宋体" w:hint="eastAsia"/>
                <w:sz w:val="24"/>
              </w:rPr>
              <w:t>电话：</w:t>
            </w:r>
          </w:p>
        </w:tc>
        <w:tc>
          <w:tcPr>
            <w:tcW w:w="4468" w:type="dxa"/>
          </w:tcPr>
          <w:p w:rsidR="00F36FB8" w:rsidRPr="00454F41" w:rsidRDefault="00F36FB8">
            <w:pPr>
              <w:spacing w:line="360" w:lineRule="exact"/>
              <w:jc w:val="center"/>
              <w:rPr>
                <w:rFonts w:ascii="宋体" w:hAnsi="宋体"/>
                <w:sz w:val="24"/>
              </w:rPr>
            </w:pPr>
          </w:p>
        </w:tc>
      </w:tr>
      <w:tr w:rsidR="00F36FB8" w:rsidRPr="00F93A13">
        <w:tc>
          <w:tcPr>
            <w:tcW w:w="4833" w:type="dxa"/>
          </w:tcPr>
          <w:p w:rsidR="00F36FB8" w:rsidRPr="00454F41" w:rsidRDefault="007B2252">
            <w:pPr>
              <w:spacing w:line="360" w:lineRule="exact"/>
              <w:rPr>
                <w:rFonts w:ascii="宋体" w:hAnsi="宋体"/>
                <w:sz w:val="24"/>
              </w:rPr>
            </w:pPr>
            <w:r w:rsidRPr="00454F41">
              <w:rPr>
                <w:rFonts w:ascii="宋体" w:hAnsi="宋体" w:hint="eastAsia"/>
                <w:sz w:val="24"/>
              </w:rPr>
              <w:t>传真：</w:t>
            </w:r>
            <w:r w:rsidRPr="00454F41">
              <w:rPr>
                <w:rFonts w:ascii="宋体" w:hAnsi="宋体"/>
                <w:sz w:val="24"/>
              </w:rPr>
              <w:t xml:space="preserve"> </w:t>
            </w:r>
          </w:p>
        </w:tc>
        <w:tc>
          <w:tcPr>
            <w:tcW w:w="4468" w:type="dxa"/>
          </w:tcPr>
          <w:p w:rsidR="00F36FB8" w:rsidRPr="00454F41" w:rsidRDefault="00F36FB8">
            <w:pPr>
              <w:spacing w:line="360" w:lineRule="exact"/>
              <w:jc w:val="center"/>
              <w:rPr>
                <w:rFonts w:ascii="宋体" w:hAnsi="宋体"/>
                <w:sz w:val="24"/>
              </w:rPr>
            </w:pPr>
          </w:p>
        </w:tc>
      </w:tr>
      <w:tr w:rsidR="00F36FB8" w:rsidRPr="00F93A13">
        <w:trPr>
          <w:cantSplit/>
        </w:trPr>
        <w:tc>
          <w:tcPr>
            <w:tcW w:w="9301" w:type="dxa"/>
            <w:gridSpan w:val="2"/>
          </w:tcPr>
          <w:p w:rsidR="00F36FB8" w:rsidRPr="00454F41" w:rsidRDefault="007B2252" w:rsidP="00BD1D92">
            <w:pPr>
              <w:snapToGrid w:val="0"/>
              <w:spacing w:afterLines="50" w:after="156"/>
              <w:rPr>
                <w:rFonts w:ascii="宋体" w:hAnsi="宋体"/>
                <w:sz w:val="24"/>
              </w:rPr>
            </w:pPr>
            <w:r w:rsidRPr="00454F41">
              <w:rPr>
                <w:rFonts w:ascii="宋体" w:hAnsi="宋体" w:hint="eastAsia"/>
                <w:sz w:val="24"/>
              </w:rPr>
              <w:t>通讯地址：</w:t>
            </w:r>
            <w:r w:rsidR="00BD1D92">
              <w:rPr>
                <w:rFonts w:ascii="宋体" w:hAnsi="宋体" w:cs="宋体" w:hint="eastAsia"/>
                <w:sz w:val="24"/>
              </w:rPr>
              <w:t xml:space="preserve"> </w:t>
            </w:r>
          </w:p>
        </w:tc>
      </w:tr>
    </w:tbl>
    <w:p w:rsidR="00F36FB8" w:rsidRPr="00454F41" w:rsidRDefault="00F36FB8">
      <w:pPr>
        <w:spacing w:line="360" w:lineRule="exact"/>
        <w:rPr>
          <w:rFonts w:ascii="宋体" w:hAnsi="宋体"/>
          <w:sz w:val="24"/>
        </w:rPr>
      </w:pPr>
    </w:p>
    <w:tbl>
      <w:tblPr>
        <w:tblW w:w="15491" w:type="dxa"/>
        <w:tblLayout w:type="fixed"/>
        <w:tblLook w:val="04A0" w:firstRow="1" w:lastRow="0" w:firstColumn="1" w:lastColumn="0" w:noHBand="0" w:noVBand="1"/>
      </w:tblPr>
      <w:tblGrid>
        <w:gridCol w:w="11023"/>
        <w:gridCol w:w="4468"/>
      </w:tblGrid>
      <w:tr w:rsidR="00F36FB8" w:rsidRPr="00F93A13" w:rsidTr="00F93A13">
        <w:trPr>
          <w:cantSplit/>
        </w:trPr>
        <w:tc>
          <w:tcPr>
            <w:tcW w:w="15491" w:type="dxa"/>
            <w:gridSpan w:val="2"/>
          </w:tcPr>
          <w:p w:rsidR="00F36FB8" w:rsidRPr="00454F41" w:rsidRDefault="007B2252" w:rsidP="005B725C">
            <w:pPr>
              <w:spacing w:line="360" w:lineRule="exact"/>
              <w:rPr>
                <w:rFonts w:ascii="宋体" w:hAnsi="宋体"/>
                <w:sz w:val="24"/>
              </w:rPr>
            </w:pPr>
            <w:r w:rsidRPr="00454F41">
              <w:rPr>
                <w:rFonts w:ascii="宋体" w:hAnsi="宋体" w:hint="eastAsia"/>
                <w:sz w:val="24"/>
              </w:rPr>
              <w:t>乙方：</w:t>
            </w:r>
            <w:r w:rsidR="005B725C" w:rsidRPr="00454F41">
              <w:rPr>
                <w:rFonts w:ascii="宋体" w:hAnsi="宋体" w:hint="eastAsia"/>
                <w:sz w:val="24"/>
              </w:rPr>
              <w:t>山东担道律师事务所</w:t>
            </w:r>
            <w:r w:rsidRPr="00454F41">
              <w:rPr>
                <w:rFonts w:ascii="宋体" w:hAnsi="宋体"/>
                <w:sz w:val="24"/>
              </w:rPr>
              <w:t xml:space="preserve">  </w:t>
            </w:r>
            <w:r w:rsidRPr="00454F41">
              <w:rPr>
                <w:rFonts w:ascii="宋体" w:hAnsi="宋体" w:hint="eastAsia"/>
                <w:sz w:val="24"/>
              </w:rPr>
              <w:t>（盖章）</w:t>
            </w:r>
          </w:p>
        </w:tc>
      </w:tr>
      <w:tr w:rsidR="00F36FB8" w:rsidRPr="00F93A13" w:rsidTr="00F93A13">
        <w:tc>
          <w:tcPr>
            <w:tcW w:w="11023" w:type="dxa"/>
          </w:tcPr>
          <w:p w:rsidR="00F36FB8" w:rsidRPr="00454F41" w:rsidRDefault="00D24728" w:rsidP="005B725C">
            <w:pPr>
              <w:spacing w:line="360" w:lineRule="exact"/>
              <w:rPr>
                <w:rFonts w:ascii="宋体" w:hAnsi="宋体"/>
                <w:sz w:val="24"/>
              </w:rPr>
            </w:pPr>
            <w:r>
              <w:rPr>
                <w:rFonts w:ascii="宋体" w:hAnsi="宋体" w:hint="eastAsia"/>
                <w:sz w:val="24"/>
              </w:rPr>
              <w:t>法定代表人</w:t>
            </w:r>
            <w:r w:rsidR="007B2252" w:rsidRPr="00454F41">
              <w:rPr>
                <w:rFonts w:ascii="宋体" w:hAnsi="宋体" w:hint="eastAsia"/>
                <w:sz w:val="24"/>
              </w:rPr>
              <w:t>：</w:t>
            </w:r>
            <w:proofErr w:type="gramStart"/>
            <w:r w:rsidR="005B725C" w:rsidRPr="00454F41">
              <w:rPr>
                <w:rFonts w:ascii="宋体" w:hAnsi="宋体" w:hint="eastAsia"/>
                <w:sz w:val="24"/>
              </w:rPr>
              <w:t>王</w:t>
            </w:r>
            <w:r w:rsidR="007129AE">
              <w:rPr>
                <w:rFonts w:ascii="宋体" w:hAnsi="宋体" w:hint="eastAsia"/>
                <w:sz w:val="24"/>
              </w:rPr>
              <w:t>长喜</w:t>
            </w:r>
            <w:proofErr w:type="gramEnd"/>
          </w:p>
        </w:tc>
        <w:tc>
          <w:tcPr>
            <w:tcW w:w="4468" w:type="dxa"/>
          </w:tcPr>
          <w:p w:rsidR="00F36FB8" w:rsidRPr="00454F41" w:rsidRDefault="00F36FB8">
            <w:pPr>
              <w:spacing w:line="360" w:lineRule="exact"/>
              <w:rPr>
                <w:rFonts w:ascii="宋体" w:hAnsi="宋体"/>
                <w:sz w:val="24"/>
              </w:rPr>
            </w:pPr>
          </w:p>
        </w:tc>
      </w:tr>
      <w:tr w:rsidR="00F36FB8" w:rsidRPr="00F93A13" w:rsidTr="00F93A13">
        <w:tc>
          <w:tcPr>
            <w:tcW w:w="11023" w:type="dxa"/>
          </w:tcPr>
          <w:p w:rsidR="00F36FB8" w:rsidRPr="00454F41" w:rsidRDefault="007B2252" w:rsidP="00A15B7C">
            <w:pPr>
              <w:spacing w:line="360" w:lineRule="exact"/>
              <w:rPr>
                <w:rFonts w:ascii="宋体" w:hAnsi="宋体"/>
                <w:sz w:val="24"/>
              </w:rPr>
            </w:pPr>
            <w:r w:rsidRPr="00454F41">
              <w:rPr>
                <w:rFonts w:ascii="宋体" w:hAnsi="宋体" w:hint="eastAsia"/>
                <w:sz w:val="24"/>
              </w:rPr>
              <w:t>电话：</w:t>
            </w:r>
            <w:r w:rsidRPr="00454F41">
              <w:rPr>
                <w:rFonts w:ascii="宋体" w:hAnsi="宋体"/>
                <w:sz w:val="24"/>
              </w:rPr>
              <w:t xml:space="preserve">  </w:t>
            </w:r>
            <w:r w:rsidR="00D24728">
              <w:rPr>
                <w:rFonts w:ascii="宋体" w:hAnsi="宋体"/>
                <w:sz w:val="24"/>
              </w:rPr>
              <w:t>0536-</w:t>
            </w:r>
            <w:r w:rsidR="00A15B7C">
              <w:rPr>
                <w:rFonts w:ascii="宋体" w:hAnsi="宋体" w:cs="宋体"/>
                <w:sz w:val="24"/>
              </w:rPr>
              <w:t>8809088</w:t>
            </w:r>
          </w:p>
        </w:tc>
        <w:tc>
          <w:tcPr>
            <w:tcW w:w="4468" w:type="dxa"/>
          </w:tcPr>
          <w:p w:rsidR="00F36FB8" w:rsidRPr="00454F41" w:rsidRDefault="00F36FB8">
            <w:pPr>
              <w:spacing w:line="360" w:lineRule="exact"/>
              <w:rPr>
                <w:rFonts w:ascii="宋体" w:hAnsi="宋体"/>
                <w:sz w:val="24"/>
              </w:rPr>
            </w:pPr>
          </w:p>
        </w:tc>
      </w:tr>
      <w:tr w:rsidR="00F36FB8" w:rsidRPr="00F93A13" w:rsidTr="00F93A13">
        <w:tc>
          <w:tcPr>
            <w:tcW w:w="11023" w:type="dxa"/>
          </w:tcPr>
          <w:p w:rsidR="00352794" w:rsidRPr="00454F41" w:rsidRDefault="00F93A13" w:rsidP="00F93A13">
            <w:pPr>
              <w:spacing w:line="360" w:lineRule="exact"/>
              <w:ind w:rightChars="-2661" w:right="-5588"/>
              <w:rPr>
                <w:rFonts w:ascii="宋体" w:hAnsi="宋体"/>
                <w:sz w:val="24"/>
              </w:rPr>
            </w:pPr>
            <w:r w:rsidRPr="00454F41">
              <w:rPr>
                <w:rFonts w:ascii="宋体" w:hAnsi="宋体" w:hint="eastAsia"/>
                <w:sz w:val="24"/>
              </w:rPr>
              <w:t>开户名称：</w:t>
            </w:r>
            <w:r w:rsidR="00A733B1" w:rsidRPr="00454F41">
              <w:rPr>
                <w:rFonts w:ascii="宋体" w:hAnsi="宋体" w:hint="eastAsia"/>
                <w:sz w:val="24"/>
              </w:rPr>
              <w:t>山东担道律师事务所</w:t>
            </w:r>
            <w:r w:rsidRPr="00454F41">
              <w:rPr>
                <w:rFonts w:ascii="宋体" w:hAnsi="宋体" w:hint="eastAsia"/>
                <w:sz w:val="24"/>
              </w:rPr>
              <w:t xml:space="preserve"> </w:t>
            </w:r>
          </w:p>
          <w:p w:rsidR="00F93A13" w:rsidRPr="00454F41" w:rsidRDefault="00F93A13" w:rsidP="00F93A13">
            <w:pPr>
              <w:spacing w:line="460" w:lineRule="exact"/>
              <w:ind w:rightChars="-2661" w:right="-5588"/>
              <w:rPr>
                <w:rFonts w:ascii="宋体" w:hAnsi="宋体"/>
                <w:sz w:val="24"/>
              </w:rPr>
            </w:pPr>
            <w:r w:rsidRPr="00454F41">
              <w:rPr>
                <w:rFonts w:ascii="宋体" w:hAnsi="宋体" w:hint="eastAsia"/>
                <w:sz w:val="24"/>
              </w:rPr>
              <w:t>开户银行：</w:t>
            </w:r>
            <w:r w:rsidR="00A733B1" w:rsidRPr="00454F41">
              <w:rPr>
                <w:rFonts w:ascii="宋体" w:hAnsi="宋体" w:hint="eastAsia"/>
                <w:sz w:val="24"/>
              </w:rPr>
              <w:t>中国银行潍坊胜利东</w:t>
            </w:r>
            <w:r w:rsidR="00A733B1" w:rsidRPr="00454F41">
              <w:rPr>
                <w:rFonts w:ascii="宋体" w:hAnsi="宋体"/>
                <w:sz w:val="24"/>
              </w:rPr>
              <w:t>支行</w:t>
            </w:r>
          </w:p>
          <w:p w:rsidR="00F93A13" w:rsidRPr="00454F41" w:rsidRDefault="00F93A13" w:rsidP="00F93A13">
            <w:pPr>
              <w:spacing w:line="460" w:lineRule="exact"/>
              <w:rPr>
                <w:rFonts w:ascii="宋体" w:hAnsi="宋体"/>
                <w:sz w:val="24"/>
              </w:rPr>
            </w:pPr>
            <w:r w:rsidRPr="00454F41">
              <w:rPr>
                <w:rFonts w:ascii="宋体" w:hAnsi="宋体" w:hint="eastAsia"/>
                <w:sz w:val="24"/>
              </w:rPr>
              <w:t>账号：</w:t>
            </w:r>
            <w:r w:rsidR="00A733B1" w:rsidRPr="00A733B1">
              <w:rPr>
                <w:rFonts w:ascii="宋体" w:hAnsi="宋体"/>
                <w:sz w:val="24"/>
              </w:rPr>
              <w:t>2273</w:t>
            </w:r>
            <w:r w:rsidR="00A733B1">
              <w:rPr>
                <w:rFonts w:ascii="宋体" w:hAnsi="宋体"/>
                <w:sz w:val="24"/>
              </w:rPr>
              <w:t>-</w:t>
            </w:r>
            <w:r w:rsidR="00A733B1" w:rsidRPr="00A733B1">
              <w:rPr>
                <w:rFonts w:ascii="宋体" w:hAnsi="宋体"/>
                <w:sz w:val="24"/>
              </w:rPr>
              <w:t>3908</w:t>
            </w:r>
            <w:r w:rsidR="00A733B1">
              <w:rPr>
                <w:rFonts w:ascii="宋体" w:hAnsi="宋体"/>
                <w:sz w:val="24"/>
              </w:rPr>
              <w:t>-</w:t>
            </w:r>
            <w:r w:rsidR="00A733B1" w:rsidRPr="00A733B1">
              <w:rPr>
                <w:rFonts w:ascii="宋体" w:hAnsi="宋体"/>
                <w:sz w:val="24"/>
              </w:rPr>
              <w:t>2290</w:t>
            </w:r>
          </w:p>
          <w:p w:rsidR="00F93A13" w:rsidRPr="00454F41" w:rsidRDefault="00F93A13" w:rsidP="00F93A13">
            <w:pPr>
              <w:spacing w:line="360" w:lineRule="exact"/>
              <w:ind w:rightChars="-2661" w:right="-5588"/>
              <w:rPr>
                <w:rFonts w:ascii="宋体" w:hAnsi="宋体"/>
                <w:sz w:val="24"/>
              </w:rPr>
            </w:pPr>
          </w:p>
        </w:tc>
        <w:tc>
          <w:tcPr>
            <w:tcW w:w="4468" w:type="dxa"/>
          </w:tcPr>
          <w:p w:rsidR="00F36FB8" w:rsidRPr="00454F41" w:rsidRDefault="00F93A13" w:rsidP="00F93A13">
            <w:pPr>
              <w:spacing w:line="360" w:lineRule="exact"/>
              <w:ind w:rightChars="-2661" w:right="-5588"/>
              <w:rPr>
                <w:rFonts w:ascii="宋体" w:hAnsi="宋体"/>
                <w:sz w:val="24"/>
              </w:rPr>
            </w:pPr>
            <w:r w:rsidRPr="00454F41">
              <w:rPr>
                <w:rFonts w:ascii="宋体" w:hAnsi="宋体" w:hint="eastAsia"/>
                <w:sz w:val="24"/>
              </w:rPr>
              <w:t xml:space="preserve">        </w:t>
            </w:r>
          </w:p>
        </w:tc>
      </w:tr>
      <w:tr w:rsidR="00F36FB8" w:rsidTr="00F93A13">
        <w:trPr>
          <w:cantSplit/>
        </w:trPr>
        <w:tc>
          <w:tcPr>
            <w:tcW w:w="15491" w:type="dxa"/>
            <w:gridSpan w:val="2"/>
          </w:tcPr>
          <w:p w:rsidR="00F36FB8" w:rsidRDefault="00F36FB8">
            <w:pPr>
              <w:spacing w:line="360" w:lineRule="exact"/>
              <w:rPr>
                <w:rFonts w:ascii="汉仪中宋简" w:eastAsia="汉仪中宋简" w:hAnsi="宋体"/>
                <w:sz w:val="24"/>
              </w:rPr>
            </w:pPr>
          </w:p>
        </w:tc>
      </w:tr>
    </w:tbl>
    <w:p w:rsidR="00F36FB8" w:rsidRDefault="00F36FB8">
      <w:pPr>
        <w:spacing w:line="360" w:lineRule="exact"/>
      </w:pPr>
    </w:p>
    <w:sectPr w:rsidR="00F36FB8" w:rsidSect="00F36FB8">
      <w:headerReference w:type="default" r:id="rId8"/>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14" w:rsidRDefault="001D5614" w:rsidP="00F36FB8">
      <w:r>
        <w:separator/>
      </w:r>
    </w:p>
  </w:endnote>
  <w:endnote w:type="continuationSeparator" w:id="0">
    <w:p w:rsidR="001D5614" w:rsidRDefault="001D5614" w:rsidP="00F3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汉仪中宋简">
    <w:altName w:val="宋体"/>
    <w:charset w:val="86"/>
    <w:family w:val="modern"/>
    <w:pitch w:val="fixed"/>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14" w:rsidRDefault="001D5614" w:rsidP="00F36FB8">
      <w:r>
        <w:separator/>
      </w:r>
    </w:p>
  </w:footnote>
  <w:footnote w:type="continuationSeparator" w:id="0">
    <w:p w:rsidR="001D5614" w:rsidRDefault="001D5614" w:rsidP="00F36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B8" w:rsidRDefault="00F36FB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D4D"/>
    <w:multiLevelType w:val="multilevel"/>
    <w:tmpl w:val="1B886D4D"/>
    <w:lvl w:ilvl="0">
      <w:start w:val="1"/>
      <w:numFmt w:val="chineseCountingThousand"/>
      <w:lvlText w:val="第%1条，"/>
      <w:lvlJc w:val="left"/>
      <w:pPr>
        <w:tabs>
          <w:tab w:val="left" w:pos="1304"/>
        </w:tabs>
        <w:ind w:left="1304" w:hanging="1304"/>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406A757D"/>
    <w:multiLevelType w:val="multilevel"/>
    <w:tmpl w:val="406A757D"/>
    <w:lvl w:ilvl="0">
      <w:start w:val="4"/>
      <w:numFmt w:val="chineseCountingThousand"/>
      <w:lvlText w:val="第%1条，"/>
      <w:lvlJc w:val="left"/>
      <w:pPr>
        <w:tabs>
          <w:tab w:val="left" w:pos="1304"/>
        </w:tabs>
        <w:ind w:left="1304" w:hanging="1304"/>
      </w:pPr>
      <w:rPr>
        <w:rFonts w:cs="Times New Roman"/>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5DC75487"/>
    <w:multiLevelType w:val="multilevel"/>
    <w:tmpl w:val="5DC75487"/>
    <w:lvl w:ilvl="0">
      <w:start w:val="3"/>
      <w:numFmt w:val="chineseCountingThousand"/>
      <w:lvlText w:val="第%1条，"/>
      <w:lvlJc w:val="left"/>
      <w:pPr>
        <w:tabs>
          <w:tab w:val="left" w:pos="1304"/>
        </w:tabs>
        <w:ind w:left="1304" w:hanging="1304"/>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num>
  <w:num w:numId="2">
    <w:abstractNumId w:val="2"/>
    <w:lvlOverride w:ilvl="0">
      <w:startOverride w:val="3"/>
    </w:lvlOverride>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75E"/>
    <w:rsid w:val="0000159B"/>
    <w:rsid w:val="00010E0C"/>
    <w:rsid w:val="000138B3"/>
    <w:rsid w:val="0002172F"/>
    <w:rsid w:val="000404DA"/>
    <w:rsid w:val="000808B7"/>
    <w:rsid w:val="000A3F56"/>
    <w:rsid w:val="000C03E7"/>
    <w:rsid w:val="000C7069"/>
    <w:rsid w:val="0012001A"/>
    <w:rsid w:val="00133C26"/>
    <w:rsid w:val="001453F8"/>
    <w:rsid w:val="001738D2"/>
    <w:rsid w:val="001943DD"/>
    <w:rsid w:val="001B242C"/>
    <w:rsid w:val="001B6655"/>
    <w:rsid w:val="001D1F44"/>
    <w:rsid w:val="001D5614"/>
    <w:rsid w:val="002023C2"/>
    <w:rsid w:val="00206F7C"/>
    <w:rsid w:val="002144E7"/>
    <w:rsid w:val="00216D9F"/>
    <w:rsid w:val="00234616"/>
    <w:rsid w:val="0026360E"/>
    <w:rsid w:val="002900E6"/>
    <w:rsid w:val="002A0477"/>
    <w:rsid w:val="002A32DB"/>
    <w:rsid w:val="002A4B12"/>
    <w:rsid w:val="002A6A03"/>
    <w:rsid w:val="002A6D85"/>
    <w:rsid w:val="002F160F"/>
    <w:rsid w:val="002F76F0"/>
    <w:rsid w:val="003037E4"/>
    <w:rsid w:val="003271FD"/>
    <w:rsid w:val="0035003E"/>
    <w:rsid w:val="00352794"/>
    <w:rsid w:val="0037129F"/>
    <w:rsid w:val="00376236"/>
    <w:rsid w:val="00394697"/>
    <w:rsid w:val="003A1104"/>
    <w:rsid w:val="003C7FC7"/>
    <w:rsid w:val="003D7CE8"/>
    <w:rsid w:val="003D7FBB"/>
    <w:rsid w:val="003E0E4D"/>
    <w:rsid w:val="003E553D"/>
    <w:rsid w:val="003E7A1B"/>
    <w:rsid w:val="004409F5"/>
    <w:rsid w:val="00454F41"/>
    <w:rsid w:val="00462E29"/>
    <w:rsid w:val="0047441B"/>
    <w:rsid w:val="0048682A"/>
    <w:rsid w:val="0049682A"/>
    <w:rsid w:val="004B2361"/>
    <w:rsid w:val="004C4A45"/>
    <w:rsid w:val="004E6ACD"/>
    <w:rsid w:val="00512303"/>
    <w:rsid w:val="00523C28"/>
    <w:rsid w:val="00546A35"/>
    <w:rsid w:val="005532AD"/>
    <w:rsid w:val="00576156"/>
    <w:rsid w:val="005B725C"/>
    <w:rsid w:val="005D070A"/>
    <w:rsid w:val="005D4D4C"/>
    <w:rsid w:val="00625E7D"/>
    <w:rsid w:val="00632937"/>
    <w:rsid w:val="00643995"/>
    <w:rsid w:val="006507ED"/>
    <w:rsid w:val="00685877"/>
    <w:rsid w:val="006A76DF"/>
    <w:rsid w:val="006B1442"/>
    <w:rsid w:val="006F2620"/>
    <w:rsid w:val="006F3257"/>
    <w:rsid w:val="007129AE"/>
    <w:rsid w:val="007279EC"/>
    <w:rsid w:val="0075376D"/>
    <w:rsid w:val="007773A8"/>
    <w:rsid w:val="00780E20"/>
    <w:rsid w:val="0078592A"/>
    <w:rsid w:val="007A4D61"/>
    <w:rsid w:val="007B2252"/>
    <w:rsid w:val="007B30A3"/>
    <w:rsid w:val="007C6010"/>
    <w:rsid w:val="007E57F8"/>
    <w:rsid w:val="008338E3"/>
    <w:rsid w:val="008355CE"/>
    <w:rsid w:val="00850F75"/>
    <w:rsid w:val="00860366"/>
    <w:rsid w:val="0089680B"/>
    <w:rsid w:val="008B1022"/>
    <w:rsid w:val="008D5082"/>
    <w:rsid w:val="00933F45"/>
    <w:rsid w:val="009362F3"/>
    <w:rsid w:val="009365F8"/>
    <w:rsid w:val="00944D4D"/>
    <w:rsid w:val="009452E4"/>
    <w:rsid w:val="00946E9A"/>
    <w:rsid w:val="00947078"/>
    <w:rsid w:val="0095278D"/>
    <w:rsid w:val="00956213"/>
    <w:rsid w:val="00995FA9"/>
    <w:rsid w:val="009A5091"/>
    <w:rsid w:val="009C2EF7"/>
    <w:rsid w:val="009C46EB"/>
    <w:rsid w:val="009F17FA"/>
    <w:rsid w:val="00A15B7C"/>
    <w:rsid w:val="00A169FB"/>
    <w:rsid w:val="00A32C38"/>
    <w:rsid w:val="00A72CC8"/>
    <w:rsid w:val="00A733B1"/>
    <w:rsid w:val="00A93425"/>
    <w:rsid w:val="00AA1675"/>
    <w:rsid w:val="00AB2BE8"/>
    <w:rsid w:val="00AC16EF"/>
    <w:rsid w:val="00AF32F5"/>
    <w:rsid w:val="00B04237"/>
    <w:rsid w:val="00B11A9B"/>
    <w:rsid w:val="00B14815"/>
    <w:rsid w:val="00B1587D"/>
    <w:rsid w:val="00B17044"/>
    <w:rsid w:val="00B36FA1"/>
    <w:rsid w:val="00B41FDC"/>
    <w:rsid w:val="00B4749C"/>
    <w:rsid w:val="00B86F58"/>
    <w:rsid w:val="00BB3D59"/>
    <w:rsid w:val="00BC0429"/>
    <w:rsid w:val="00BD1D92"/>
    <w:rsid w:val="00BE2B29"/>
    <w:rsid w:val="00C10753"/>
    <w:rsid w:val="00C14F43"/>
    <w:rsid w:val="00C274F9"/>
    <w:rsid w:val="00C41C10"/>
    <w:rsid w:val="00C54421"/>
    <w:rsid w:val="00C57035"/>
    <w:rsid w:val="00C66445"/>
    <w:rsid w:val="00CA1D87"/>
    <w:rsid w:val="00CB6FF1"/>
    <w:rsid w:val="00D027FC"/>
    <w:rsid w:val="00D24728"/>
    <w:rsid w:val="00D26971"/>
    <w:rsid w:val="00D308F1"/>
    <w:rsid w:val="00D64506"/>
    <w:rsid w:val="00D747A8"/>
    <w:rsid w:val="00D908F9"/>
    <w:rsid w:val="00D945A1"/>
    <w:rsid w:val="00DB3BBE"/>
    <w:rsid w:val="00DC1F4D"/>
    <w:rsid w:val="00DC617A"/>
    <w:rsid w:val="00DD36F5"/>
    <w:rsid w:val="00DD555F"/>
    <w:rsid w:val="00DE4032"/>
    <w:rsid w:val="00DF1D97"/>
    <w:rsid w:val="00E003E6"/>
    <w:rsid w:val="00E032C5"/>
    <w:rsid w:val="00E11029"/>
    <w:rsid w:val="00E320D3"/>
    <w:rsid w:val="00E442E5"/>
    <w:rsid w:val="00E60759"/>
    <w:rsid w:val="00E6413B"/>
    <w:rsid w:val="00E645D6"/>
    <w:rsid w:val="00E7075E"/>
    <w:rsid w:val="00E74974"/>
    <w:rsid w:val="00E7565F"/>
    <w:rsid w:val="00E8656C"/>
    <w:rsid w:val="00EC0534"/>
    <w:rsid w:val="00EE68E4"/>
    <w:rsid w:val="00EF00D9"/>
    <w:rsid w:val="00F05978"/>
    <w:rsid w:val="00F16549"/>
    <w:rsid w:val="00F2002A"/>
    <w:rsid w:val="00F209A3"/>
    <w:rsid w:val="00F231BE"/>
    <w:rsid w:val="00F23F44"/>
    <w:rsid w:val="00F36FB8"/>
    <w:rsid w:val="00F52270"/>
    <w:rsid w:val="00F65CBC"/>
    <w:rsid w:val="00F93A13"/>
    <w:rsid w:val="00FA0290"/>
    <w:rsid w:val="00FE156C"/>
    <w:rsid w:val="00FE3E86"/>
    <w:rsid w:val="165A0001"/>
    <w:rsid w:val="3AFD0B9F"/>
    <w:rsid w:val="4C5C0500"/>
    <w:rsid w:val="552B5238"/>
    <w:rsid w:val="65613566"/>
    <w:rsid w:val="6F407270"/>
    <w:rsid w:val="73EE6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432D4"/>
  <w15:docId w15:val="{5F909F16-3D76-4CDB-8C30-5D56AA3E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semiHidden="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F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F36FB8"/>
    <w:pPr>
      <w:tabs>
        <w:tab w:val="center" w:pos="4153"/>
        <w:tab w:val="right" w:pos="8306"/>
      </w:tabs>
      <w:snapToGrid w:val="0"/>
      <w:jc w:val="left"/>
    </w:pPr>
    <w:rPr>
      <w:sz w:val="18"/>
      <w:szCs w:val="18"/>
    </w:rPr>
  </w:style>
  <w:style w:type="paragraph" w:styleId="a5">
    <w:name w:val="header"/>
    <w:basedOn w:val="a"/>
    <w:link w:val="a6"/>
    <w:uiPriority w:val="99"/>
    <w:qFormat/>
    <w:rsid w:val="00F36FB8"/>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sid w:val="00F36FB8"/>
    <w:rPr>
      <w:rFonts w:ascii="Times New Roman" w:eastAsia="宋体" w:hAnsi="Times New Roman" w:cs="Times New Roman"/>
      <w:sz w:val="18"/>
      <w:szCs w:val="18"/>
    </w:rPr>
  </w:style>
  <w:style w:type="character" w:customStyle="1" w:styleId="a4">
    <w:name w:val="页脚 字符"/>
    <w:link w:val="a3"/>
    <w:uiPriority w:val="99"/>
    <w:semiHidden/>
    <w:qFormat/>
    <w:locked/>
    <w:rsid w:val="00F36FB8"/>
    <w:rPr>
      <w:rFonts w:ascii="Times New Roman" w:hAnsi="Times New Roman" w:cs="Times New Roman"/>
      <w:sz w:val="18"/>
      <w:szCs w:val="18"/>
    </w:rPr>
  </w:style>
  <w:style w:type="character" w:customStyle="1" w:styleId="jbxxcontent1">
    <w:name w:val="jbxxcontent1"/>
    <w:qFormat/>
    <w:rsid w:val="00F36FB8"/>
    <w:rPr>
      <w:rFonts w:ascii="微软雅黑" w:eastAsia="微软雅黑" w:hAnsi="微软雅黑" w:hint="eastAsia"/>
      <w:color w:val="555555"/>
      <w:sz w:val="21"/>
      <w:szCs w:val="21"/>
    </w:rPr>
  </w:style>
  <w:style w:type="character" w:customStyle="1" w:styleId="jbxxcontent">
    <w:name w:val="jbxxcontent"/>
    <w:basedOn w:val="a0"/>
    <w:qFormat/>
    <w:rsid w:val="00F3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托 代 理 合 同</dc:title>
  <dc:creator>微软用户</dc:creator>
  <cp:lastModifiedBy>微软用户</cp:lastModifiedBy>
  <cp:revision>71</cp:revision>
  <cp:lastPrinted>2017-11-15T06:48:00Z</cp:lastPrinted>
  <dcterms:created xsi:type="dcterms:W3CDTF">2015-05-05T08:18:00Z</dcterms:created>
  <dcterms:modified xsi:type="dcterms:W3CDTF">2019-08-26T00:37:00Z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